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218D1" w:rsidRPr="005218D1" w:rsidTr="005218D1">
        <w:tc>
          <w:tcPr>
            <w:tcW w:w="4785" w:type="dxa"/>
          </w:tcPr>
          <w:p w:rsidR="005218D1" w:rsidRDefault="0082694A" w:rsidP="001E53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4425" cy="117014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НС_П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611" cy="1172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BD5796" w:rsidP="00EA74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796">
              <w:rPr>
                <w:rFonts w:ascii="Times New Roman" w:hAnsi="Times New Roman" w:cs="Times New Roman"/>
                <w:b/>
                <w:sz w:val="28"/>
                <w:szCs w:val="28"/>
              </w:rPr>
              <w:t>О порядке заполнения раздела 7 налоговой декларации по налогу на добавленную стоимость</w:t>
            </w:r>
          </w:p>
        </w:tc>
      </w:tr>
    </w:tbl>
    <w:p w:rsidR="00055F11" w:rsidRDefault="00055F11" w:rsidP="00055F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796" w:rsidRPr="00BD5796" w:rsidRDefault="001F7D83" w:rsidP="00BD579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Межрайонная ИФНС России № 4 по Ханты – Мансийскому </w:t>
      </w:r>
      <w:r w:rsidR="00993B9B">
        <w:rPr>
          <w:rFonts w:ascii="Times New Roman" w:hAnsi="Times New Roman" w:cs="Times New Roman"/>
          <w:sz w:val="28"/>
          <w:szCs w:val="28"/>
        </w:rPr>
        <w:t xml:space="preserve">автономному </w:t>
      </w:r>
      <w:r>
        <w:rPr>
          <w:rFonts w:ascii="Times New Roman" w:hAnsi="Times New Roman" w:cs="Times New Roman"/>
          <w:sz w:val="28"/>
          <w:szCs w:val="28"/>
        </w:rPr>
        <w:t xml:space="preserve">округу – Югре </w:t>
      </w:r>
      <w:r w:rsidR="00BD5796"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изменениями, внесенными Федеральным  законом от 02.07.2021 № 305-ФЗ  «О внесении  изменений  в  части первую и вторую Налогового кодекса Российской Федерации» и  отдельные законодательные акты Российской Федерации (далее - Федеральный закон № 305-ФЗ), в главу 21 Налогового кодекса Российской Федерации (далее – Кодекс), сообщает следующее.</w:t>
      </w:r>
    </w:p>
    <w:p w:rsidR="00BD5796" w:rsidRPr="00BD5796" w:rsidRDefault="00BD5796" w:rsidP="00BD57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2 Федерального закона № 305-ФЗ пункт 2 статьи 146 Кодекса дополнен подпунктом 21, согласно которому</w:t>
      </w:r>
      <w:r w:rsidRPr="00BD5796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признаются объектом налогообложения операции по выполнению работ (оказанию услуг), передаче имущественных прав на безвозмездной основе органами государственной власти, органами местного самоуправления, корпорацией развития малого и среднего предпринимательства и ее дочерними обществами, организациями, включенными в единый реестр организаций инфраструктуры поддержки в соответствии с Федеральным </w:t>
      </w:r>
      <w:hyperlink r:id="rId8" w:history="1">
        <w:r w:rsidRPr="00BD57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 года № 209-ФЗ «О развитии малого и среднего предпринимательства в Российской Федерации», в рамках выполнения ими возложенных на них полномочий по поддержке субъектов малого и среднего предпринимательства в соответствии с Федеральным </w:t>
      </w:r>
      <w:hyperlink r:id="rId9" w:history="1">
        <w:r w:rsidRPr="00BD57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 года № 209-ФЗ «О развитии малого и среднего предпринимательства в Российской Федерации», а также организациями, осуществляющими функции по поддержке экспорта в соответствии с Федеральным </w:t>
      </w:r>
      <w:hyperlink r:id="rId10" w:history="1">
        <w:r w:rsidRPr="00BD57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8 декабря 2003 года № 164-ФЗ «Об основах государственного регулирования внешнеторговой деятельности», в рамках выполнения ими возложенных на них полномочий по поддержке экспорта в соответствии с Федеральным </w:t>
      </w:r>
      <w:hyperlink r:id="rId11" w:history="1">
        <w:r w:rsidRPr="00BD57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8 декабря 2003 года № 164-ФЗ «Об основах государственного регулирования внешнеторговой деятельности» в случае, если выполнение работ (оказание услуг), передача имущественных прав осуществляются в соответствии с законодательством Российской Федерации, законодательством субъектов Российской Федерации, актами органов местного самоуправления.</w:t>
      </w:r>
    </w:p>
    <w:p w:rsidR="00BD5796" w:rsidRPr="00BD5796" w:rsidRDefault="00BD5796" w:rsidP="00BD57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Вышеуказанная норма вступила в силу с 02.07.2021. Согласно пункту 16 статьи 10 Федерального  закона  № 305-ФЗ действие положений </w:t>
      </w:r>
      <w:hyperlink r:id="rId12" w:history="1">
        <w:r w:rsidRPr="00BD57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 21 пункта 2 статьи 146</w:t>
        </w:r>
      </w:hyperlink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распространяется на правоотношения, возникшие с 1 января 2019 года.</w:t>
      </w:r>
    </w:p>
    <w:p w:rsidR="00BD5796" w:rsidRPr="00BD5796" w:rsidRDefault="00BD5796" w:rsidP="00BD57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57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Порядком заполнения налоговой декларации по налогу на добавленную стоимость, утвержденным </w:t>
      </w:r>
      <w:r w:rsidRPr="00BD5796">
        <w:rPr>
          <w:rFonts w:ascii="Times New Roman" w:eastAsia="Calibri" w:hAnsi="Times New Roman" w:cs="Times New Roman"/>
          <w:sz w:val="28"/>
          <w:szCs w:val="28"/>
        </w:rPr>
        <w:t xml:space="preserve">приказом  ФНС России от 29.10.2014 № ММВ-7-3/558@ «Об утверждении формы налоговой декларации по налогу на </w:t>
      </w:r>
      <w:r w:rsidRPr="00BD5796">
        <w:rPr>
          <w:rFonts w:ascii="Times New Roman" w:eastAsia="Calibri" w:hAnsi="Times New Roman" w:cs="Times New Roman"/>
          <w:sz w:val="28"/>
          <w:szCs w:val="28"/>
        </w:rPr>
        <w:lastRenderedPageBreak/>
        <w:t>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форме»</w:t>
      </w:r>
      <w:r w:rsidRPr="00BD57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- Порядок) предусмотрено, что операции, не подлежащие налогообложению (освобождаемые от н</w:t>
      </w:r>
      <w:bookmarkStart w:id="0" w:name="_GoBack"/>
      <w:bookmarkEnd w:id="0"/>
      <w:r w:rsidRPr="00BD5796">
        <w:rPr>
          <w:rFonts w:ascii="Times New Roman" w:eastAsia="Calibri" w:hAnsi="Times New Roman" w:cs="Times New Roman"/>
          <w:sz w:val="28"/>
          <w:szCs w:val="28"/>
          <w:lang w:eastAsia="ru-RU"/>
        </w:rPr>
        <w:t>алогообложения), операции, не признаваемые объектом налогообложения налогом на добавленную стоимость, подлежат отражению в разделе 7 налоговой декларации по налогу на добавленную стоимость (далее - декларация).</w:t>
      </w:r>
    </w:p>
    <w:p w:rsidR="00BD5796" w:rsidRPr="00BD5796" w:rsidRDefault="00BD5796" w:rsidP="00BD57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внесения соответствующих изменений в приложение № 1 к Порядку налогоплательщики вправе в разделе 7 декларации отразить операции, предусмотренные в подпункте 21 пункта 2 статьи 146 Кодекса, под кодом </w:t>
      </w:r>
      <w:r w:rsidRPr="00BD5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1010832</w:t>
      </w: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5796" w:rsidRPr="00BD5796" w:rsidRDefault="00BD5796" w:rsidP="00BD57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79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ФНС России обращает внимание на то, что до вступления в силу изменений в приложение № 1 к Порядку, использование налогоплательщиками  в разделе 7 декларации кода 1010800  не является нарушением действующего Порядка заполнения указанного раздела декларации.</w:t>
      </w:r>
    </w:p>
    <w:p w:rsidR="001E53D5" w:rsidRPr="003D6B16" w:rsidRDefault="001E53D5" w:rsidP="00BD57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E53D5" w:rsidRPr="003D6B16" w:rsidSect="00BD5796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2F5" w:rsidRDefault="001F02F5" w:rsidP="00BD5796">
      <w:pPr>
        <w:spacing w:after="0" w:line="240" w:lineRule="auto"/>
      </w:pPr>
      <w:r>
        <w:separator/>
      </w:r>
    </w:p>
  </w:endnote>
  <w:endnote w:type="continuationSeparator" w:id="0">
    <w:p w:rsidR="001F02F5" w:rsidRDefault="001F02F5" w:rsidP="00BD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2F5" w:rsidRDefault="001F02F5" w:rsidP="00BD5796">
      <w:pPr>
        <w:spacing w:after="0" w:line="240" w:lineRule="auto"/>
      </w:pPr>
      <w:r>
        <w:separator/>
      </w:r>
    </w:p>
  </w:footnote>
  <w:footnote w:type="continuationSeparator" w:id="0">
    <w:p w:rsidR="001F02F5" w:rsidRDefault="001F02F5" w:rsidP="00BD5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8020472"/>
      <w:docPartObj>
        <w:docPartGallery w:val="Page Numbers (Top of Page)"/>
        <w:docPartUnique/>
      </w:docPartObj>
    </w:sdtPr>
    <w:sdtContent>
      <w:p w:rsidR="00BD5796" w:rsidRDefault="003F32E5">
        <w:pPr>
          <w:pStyle w:val="a9"/>
          <w:jc w:val="center"/>
        </w:pPr>
        <w:r>
          <w:fldChar w:fldCharType="begin"/>
        </w:r>
        <w:r w:rsidR="00BD5796">
          <w:instrText>PAGE   \* MERGEFORMAT</w:instrText>
        </w:r>
        <w:r>
          <w:fldChar w:fldCharType="separate"/>
        </w:r>
        <w:r w:rsidR="00B728CC">
          <w:rPr>
            <w:noProof/>
          </w:rPr>
          <w:t>2</w:t>
        </w:r>
        <w:r>
          <w:fldChar w:fldCharType="end"/>
        </w:r>
      </w:p>
    </w:sdtContent>
  </w:sdt>
  <w:p w:rsidR="00BD5796" w:rsidRDefault="00BD579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1F7"/>
    <w:multiLevelType w:val="hybridMultilevel"/>
    <w:tmpl w:val="383E0F0A"/>
    <w:lvl w:ilvl="0" w:tplc="1D7A58E4">
      <w:start w:val="3"/>
      <w:numFmt w:val="bullet"/>
      <w:lvlText w:val="-"/>
      <w:lvlJc w:val="left"/>
      <w:pPr>
        <w:ind w:left="1764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зьмичев Денис Евгеньевич">
    <w15:presenceInfo w15:providerId="AD" w15:userId="S-1-5-21-504954358-2660413175-1673920974-1128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B16"/>
    <w:rsid w:val="0004567A"/>
    <w:rsid w:val="00055F11"/>
    <w:rsid w:val="000B624A"/>
    <w:rsid w:val="001E53D5"/>
    <w:rsid w:val="001F02F5"/>
    <w:rsid w:val="001F7D83"/>
    <w:rsid w:val="00206C88"/>
    <w:rsid w:val="00260853"/>
    <w:rsid w:val="003D6B16"/>
    <w:rsid w:val="003F32E5"/>
    <w:rsid w:val="00442DE4"/>
    <w:rsid w:val="005218D1"/>
    <w:rsid w:val="006A1FB4"/>
    <w:rsid w:val="00741E8C"/>
    <w:rsid w:val="007D0B08"/>
    <w:rsid w:val="0082694A"/>
    <w:rsid w:val="00993B9B"/>
    <w:rsid w:val="009B1D6D"/>
    <w:rsid w:val="009C6508"/>
    <w:rsid w:val="00A6635A"/>
    <w:rsid w:val="00B728CC"/>
    <w:rsid w:val="00BD2FBE"/>
    <w:rsid w:val="00BD5796"/>
    <w:rsid w:val="00C83626"/>
    <w:rsid w:val="00D14265"/>
    <w:rsid w:val="00D24BEC"/>
    <w:rsid w:val="00DE3087"/>
    <w:rsid w:val="00EA74D3"/>
    <w:rsid w:val="00F50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5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5796"/>
  </w:style>
  <w:style w:type="paragraph" w:styleId="ab">
    <w:name w:val="footer"/>
    <w:basedOn w:val="a"/>
    <w:link w:val="ac"/>
    <w:uiPriority w:val="99"/>
    <w:unhideWhenUsed/>
    <w:rsid w:val="00BD5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5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5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5796"/>
  </w:style>
  <w:style w:type="paragraph" w:styleId="ab">
    <w:name w:val="footer"/>
    <w:basedOn w:val="a"/>
    <w:link w:val="ac"/>
    <w:uiPriority w:val="99"/>
    <w:unhideWhenUsed/>
    <w:rsid w:val="00BD5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5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B7ADC26F9222A1A3F28152AA6FBF3E70AC2B561C9F865318AF3BAE72ADF20AB5EFB94046C9758967D9AABAD4a9MB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B96AFA89B43204CB23AFA25B8AA18C9422CC5E2D633485366AD1B1DE043CB6320FF7109D5B17EB196F5E8AB1723A1CE049D5EF100F8CEt7n4M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FB7ADC26F9222A1A3F28152AA6FBF3E70A3235D1C9A865318AF3BAE72ADF20AB5EFB94046C9758967D9AABAD4a9MB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FB7ADC26F9222A1A3F28152AA6FBF3E70A3235D1C9A865318AF3BAE72ADF20AB5EFB94046C9758967D9AABAD4a9M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B7ADC26F9222A1A3F28152AA6FBF3E70AC2B561C9F865318AF3BAE72ADF20AB5EFB94046C9758967D9AABAD4a9MB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Завадская Юлия Анатольевна</dc:creator>
  <cp:lastModifiedBy>FedoseevaMV</cp:lastModifiedBy>
  <cp:revision>2</cp:revision>
  <dcterms:created xsi:type="dcterms:W3CDTF">2021-10-05T04:37:00Z</dcterms:created>
  <dcterms:modified xsi:type="dcterms:W3CDTF">2021-10-05T04:37:00Z</dcterms:modified>
</cp:coreProperties>
</file>